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C3422" w14:textId="77777777" w:rsidR="00DD2665" w:rsidRDefault="00000000">
      <w:pPr>
        <w:spacing w:after="0" w:line="259" w:lineRule="auto"/>
        <w:ind w:left="0" w:right="0" w:firstLine="0"/>
      </w:pPr>
      <w:r>
        <w:rPr>
          <w:rFonts w:ascii="Segoe UI" w:eastAsia="Segoe UI" w:hAnsi="Segoe UI" w:cs="Segoe UI"/>
          <w:sz w:val="25"/>
        </w:rPr>
        <w:t>WYSL - Fall 2024 - Important Information</w:t>
      </w:r>
    </w:p>
    <w:p w14:paraId="4B48FB21" w14:textId="77777777" w:rsidR="00DD2665" w:rsidRDefault="00000000">
      <w:pPr>
        <w:spacing w:after="248" w:line="259" w:lineRule="auto"/>
        <w:ind w:left="0" w:right="-6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D33FCCE" wp14:editId="1E7626C9">
                <wp:extent cx="6600824" cy="9525"/>
                <wp:effectExtent l="0" t="0" r="0" b="0"/>
                <wp:docPr id="2357" name="Group 2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4" cy="9525"/>
                          <a:chOff x="0" y="0"/>
                          <a:chExt cx="6600824" cy="9525"/>
                        </a:xfrm>
                      </wpg:grpSpPr>
                      <wps:wsp>
                        <wps:cNvPr id="2994" name="Shape 2994"/>
                        <wps:cNvSpPr/>
                        <wps:spPr>
                          <a:xfrm>
                            <a:off x="0" y="0"/>
                            <a:ext cx="66008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824" h="9525">
                                <a:moveTo>
                                  <a:pt x="0" y="0"/>
                                </a:moveTo>
                                <a:lnTo>
                                  <a:pt x="6600824" y="0"/>
                                </a:lnTo>
                                <a:lnTo>
                                  <a:pt x="66008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4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7" style="width:519.75pt;height:0.75pt;mso-position-horizontal-relative:char;mso-position-vertical-relative:line" coordsize="66008,95">
                <v:shape id="Shape 2995" style="position:absolute;width:66008;height:95;left:0;top:0;" coordsize="6600824,9525" path="m0,0l6600824,0l6600824,9525l0,9525l0,0">
                  <v:stroke weight="0pt" endcap="flat" joinstyle="miter" miterlimit="10" on="false" color="#000000" opacity="0"/>
                  <v:fill on="true" color="#e0e4e9"/>
                </v:shape>
              </v:group>
            </w:pict>
          </mc:Fallback>
        </mc:AlternateContent>
      </w:r>
    </w:p>
    <w:p w14:paraId="49D707B7" w14:textId="77777777" w:rsidR="00DD2665" w:rsidRDefault="00000000">
      <w:pPr>
        <w:spacing w:after="126" w:line="259" w:lineRule="auto"/>
        <w:ind w:left="-5" w:right="0"/>
      </w:pPr>
      <w:r>
        <w:rPr>
          <w:rFonts w:ascii="Segoe UI" w:eastAsia="Segoe UI" w:hAnsi="Segoe UI" w:cs="Segoe UI"/>
          <w:color w:val="5B636A"/>
        </w:rPr>
        <w:t xml:space="preserve">From: </w:t>
      </w:r>
      <w:r>
        <w:rPr>
          <w:rFonts w:ascii="Segoe UI" w:eastAsia="Segoe UI" w:hAnsi="Segoe UI" w:cs="Segoe UI"/>
        </w:rPr>
        <w:t>Ref Insight (news@mail.refinsight.com)</w:t>
      </w:r>
    </w:p>
    <w:p w14:paraId="594FD271" w14:textId="77777777" w:rsidR="00DD2665" w:rsidRDefault="00000000">
      <w:pPr>
        <w:tabs>
          <w:tab w:val="center" w:pos="1606"/>
        </w:tabs>
        <w:spacing w:after="126" w:line="259" w:lineRule="auto"/>
        <w:ind w:left="-15" w:right="0" w:firstLine="0"/>
      </w:pPr>
      <w:r>
        <w:rPr>
          <w:rFonts w:ascii="Segoe UI" w:eastAsia="Segoe UI" w:hAnsi="Segoe UI" w:cs="Segoe UI"/>
          <w:color w:val="5B636A"/>
        </w:rPr>
        <w:t>To:</w:t>
      </w:r>
      <w:r>
        <w:rPr>
          <w:rFonts w:ascii="Segoe UI" w:eastAsia="Segoe UI" w:hAnsi="Segoe UI" w:cs="Segoe UI"/>
          <w:color w:val="5B636A"/>
        </w:rPr>
        <w:tab/>
      </w:r>
      <w:r>
        <w:rPr>
          <w:rFonts w:ascii="Segoe UI" w:eastAsia="Segoe UI" w:hAnsi="Segoe UI" w:cs="Segoe UI"/>
        </w:rPr>
        <w:t>pieroolcesesr@aol.com</w:t>
      </w:r>
    </w:p>
    <w:p w14:paraId="66492685" w14:textId="77777777" w:rsidR="00DD2665" w:rsidRDefault="00000000">
      <w:pPr>
        <w:tabs>
          <w:tab w:val="center" w:pos="2553"/>
        </w:tabs>
        <w:spacing w:after="0" w:line="259" w:lineRule="auto"/>
        <w:ind w:left="-15" w:right="0" w:firstLine="0"/>
      </w:pPr>
      <w:r>
        <w:rPr>
          <w:rFonts w:ascii="Segoe UI" w:eastAsia="Segoe UI" w:hAnsi="Segoe UI" w:cs="Segoe UI"/>
          <w:color w:val="5B636A"/>
        </w:rPr>
        <w:t>Date:</w:t>
      </w:r>
      <w:r>
        <w:rPr>
          <w:rFonts w:ascii="Segoe UI" w:eastAsia="Segoe UI" w:hAnsi="Segoe UI" w:cs="Segoe UI"/>
          <w:color w:val="5B636A"/>
        </w:rPr>
        <w:tab/>
      </w:r>
      <w:r>
        <w:rPr>
          <w:rFonts w:ascii="Segoe UI" w:eastAsia="Segoe UI" w:hAnsi="Segoe UI" w:cs="Segoe UI"/>
        </w:rPr>
        <w:t>Monday, September 2, 2024 at 02:52 AM EDT</w:t>
      </w:r>
    </w:p>
    <w:p w14:paraId="1F57A49E" w14:textId="77777777" w:rsidR="00DD2665" w:rsidRDefault="00000000">
      <w:pPr>
        <w:spacing w:after="398" w:line="259" w:lineRule="auto"/>
        <w:ind w:left="0" w:right="-6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5BA9D1D" wp14:editId="532A43A7">
                <wp:extent cx="6600824" cy="9525"/>
                <wp:effectExtent l="0" t="0" r="0" b="0"/>
                <wp:docPr id="2356" name="Group 2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4" cy="9525"/>
                          <a:chOff x="0" y="0"/>
                          <a:chExt cx="6600824" cy="9525"/>
                        </a:xfrm>
                      </wpg:grpSpPr>
                      <wps:wsp>
                        <wps:cNvPr id="2996" name="Shape 2996"/>
                        <wps:cNvSpPr/>
                        <wps:spPr>
                          <a:xfrm>
                            <a:off x="0" y="0"/>
                            <a:ext cx="66008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824" h="9525">
                                <a:moveTo>
                                  <a:pt x="0" y="0"/>
                                </a:moveTo>
                                <a:lnTo>
                                  <a:pt x="6600824" y="0"/>
                                </a:lnTo>
                                <a:lnTo>
                                  <a:pt x="66008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4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6" style="width:519.75pt;height:0.75pt;mso-position-horizontal-relative:char;mso-position-vertical-relative:line" coordsize="66008,95">
                <v:shape id="Shape 2997" style="position:absolute;width:66008;height:95;left:0;top:0;" coordsize="6600824,9525" path="m0,0l6600824,0l6600824,9525l0,9525l0,0">
                  <v:stroke weight="0pt" endcap="flat" joinstyle="miter" miterlimit="10" on="false" color="#000000" opacity="0"/>
                  <v:fill on="true" color="#e0e4e9"/>
                </v:shape>
              </v:group>
            </w:pict>
          </mc:Fallback>
        </mc:AlternateContent>
      </w:r>
    </w:p>
    <w:p w14:paraId="0053153F" w14:textId="77777777" w:rsidR="00DD2665" w:rsidRDefault="00000000">
      <w:pPr>
        <w:spacing w:after="0" w:line="450" w:lineRule="auto"/>
        <w:ind w:left="-5"/>
      </w:pPr>
      <w:r>
        <w:t>From: Victor Borges - Eastern New York Soccer Referee Association Hi everyone,</w:t>
      </w:r>
    </w:p>
    <w:p w14:paraId="0E62CF2E" w14:textId="77777777" w:rsidR="00DD2665" w:rsidRDefault="00000000">
      <w:pPr>
        <w:spacing w:after="178" w:line="259" w:lineRule="auto"/>
        <w:ind w:left="0" w:right="0" w:firstLine="0"/>
      </w:pPr>
      <w:r>
        <w:t xml:space="preserve"> </w:t>
      </w:r>
    </w:p>
    <w:p w14:paraId="7FB2E183" w14:textId="77777777" w:rsidR="00DD2665" w:rsidRDefault="00000000">
      <w:pPr>
        <w:ind w:left="-5" w:right="0"/>
      </w:pPr>
      <w:r>
        <w:t>It's crazy to believe the Fall 2024 season is right around the corner! It’s been a while since most of us were last out on a field, but here is an attempt to make it all happen again!</w:t>
      </w:r>
    </w:p>
    <w:p w14:paraId="0C8269F1" w14:textId="77777777" w:rsidR="00DD2665" w:rsidRDefault="00000000">
      <w:pPr>
        <w:ind w:left="-5" w:right="0"/>
      </w:pPr>
      <w:r>
        <w:t>Below is some very important information that will come in handy for the season:</w:t>
      </w:r>
    </w:p>
    <w:p w14:paraId="0226F847" w14:textId="77777777" w:rsidR="00DD2665" w:rsidRDefault="00000000">
      <w:pPr>
        <w:spacing w:after="178" w:line="259" w:lineRule="auto"/>
        <w:ind w:left="0" w:right="0" w:firstLine="0"/>
      </w:pPr>
      <w:r>
        <w:t xml:space="preserve"> </w:t>
      </w:r>
    </w:p>
    <w:p w14:paraId="2C0F7856" w14:textId="77777777" w:rsidR="00DD2665" w:rsidRDefault="00000000">
      <w:pPr>
        <w:spacing w:after="0" w:line="450" w:lineRule="auto"/>
        <w:ind w:left="-5" w:right="6434"/>
      </w:pPr>
      <w:r>
        <w:t xml:space="preserve">----------------------------------------------------------- </w:t>
      </w:r>
    </w:p>
    <w:p w14:paraId="68884C17" w14:textId="77777777" w:rsidR="00DD2665" w:rsidRDefault="00000000">
      <w:pPr>
        <w:spacing w:after="178" w:line="259" w:lineRule="auto"/>
        <w:ind w:left="-5" w:right="0"/>
      </w:pPr>
      <w:r>
        <w:rPr>
          <w:b/>
          <w:u w:val="single" w:color="1D2228"/>
        </w:rPr>
        <w:t>Ref Insi</w:t>
      </w:r>
      <w:r>
        <w:rPr>
          <w:b/>
        </w:rPr>
        <w:t>g</w:t>
      </w:r>
      <w:r>
        <w:rPr>
          <w:b/>
          <w:u w:val="single" w:color="1D2228"/>
        </w:rPr>
        <w:t>ht:</w:t>
      </w:r>
    </w:p>
    <w:p w14:paraId="4FDBFED2" w14:textId="77777777" w:rsidR="00DD2665" w:rsidRDefault="00000000">
      <w:pPr>
        <w:spacing w:after="0" w:line="450" w:lineRule="auto"/>
        <w:ind w:left="-5" w:right="3816"/>
      </w:pPr>
      <w:r>
        <w:t>The WYSL will use Ref Insight as the only official assignment platform. They have a library with tutorials (below) and are constantly adding to it:</w:t>
      </w:r>
    </w:p>
    <w:p w14:paraId="45CBB0C8" w14:textId="77777777" w:rsidR="00DD2665" w:rsidRDefault="00000000">
      <w:pPr>
        <w:spacing w:after="186"/>
        <w:ind w:left="-5" w:right="0"/>
      </w:pPr>
      <w:hyperlink r:id="rId6">
        <w:r>
          <w:rPr>
            <w:color w:val="196AD4"/>
            <w:u w:val="single" w:color="196AD4"/>
          </w:rPr>
          <w:t>https://refinsi</w:t>
        </w:r>
      </w:hyperlink>
      <w:hyperlink r:id="rId7">
        <w:r>
          <w:rPr>
            <w:color w:val="196AD4"/>
          </w:rPr>
          <w:t>g</w:t>
        </w:r>
      </w:hyperlink>
      <w:hyperlink r:id="rId8">
        <w:r>
          <w:rPr>
            <w:color w:val="196AD4"/>
            <w:u w:val="single" w:color="196AD4"/>
          </w:rPr>
          <w:t>htllc.freshdesk.com/support/solutions/151000209140</w:t>
        </w:r>
      </w:hyperlink>
    </w:p>
    <w:p w14:paraId="3249B11D" w14:textId="77777777" w:rsidR="00DD2665" w:rsidRDefault="00000000">
      <w:pPr>
        <w:spacing w:after="178" w:line="259" w:lineRule="auto"/>
        <w:ind w:left="0" w:right="0" w:firstLine="0"/>
      </w:pPr>
      <w:r>
        <w:t xml:space="preserve"> </w:t>
      </w:r>
    </w:p>
    <w:p w14:paraId="501C71D0" w14:textId="77777777" w:rsidR="00DD2665" w:rsidRDefault="00000000">
      <w:pPr>
        <w:spacing w:after="178" w:line="259" w:lineRule="auto"/>
        <w:ind w:left="-5" w:right="0"/>
      </w:pPr>
      <w:r>
        <w:rPr>
          <w:b/>
          <w:u w:val="single" w:color="1D2228"/>
        </w:rPr>
        <w:t>Self-Assi</w:t>
      </w:r>
      <w:r>
        <w:rPr>
          <w:b/>
        </w:rPr>
        <w:t>g</w:t>
      </w:r>
      <w:r>
        <w:rPr>
          <w:b/>
          <w:u w:val="single" w:color="1D2228"/>
        </w:rPr>
        <w:t>n:</w:t>
      </w:r>
    </w:p>
    <w:p w14:paraId="6E470EF4" w14:textId="77777777" w:rsidR="00DD2665" w:rsidRDefault="00000000">
      <w:pPr>
        <w:ind w:left="-5" w:right="0"/>
      </w:pPr>
      <w:r>
        <w:t>There are small-sided centers and some 11v11 assistant referee slots available for self-assigning. These become available at midnight on Sunday for the following Sunday.</w:t>
      </w:r>
    </w:p>
    <w:p w14:paraId="3715910A" w14:textId="77777777" w:rsidR="00DD2665" w:rsidRDefault="00000000">
      <w:pPr>
        <w:spacing w:after="0" w:line="450" w:lineRule="auto"/>
        <w:ind w:left="-5" w:right="1643"/>
      </w:pPr>
      <w:r>
        <w:t xml:space="preserve">Below is a video tutorial on how to use this feature: </w:t>
      </w:r>
      <w:hyperlink r:id="rId9">
        <w:r>
          <w:rPr>
            <w:color w:val="196AD4"/>
            <w:u w:val="single" w:color="196AD4"/>
          </w:rPr>
          <w:t>https://www.</w:t>
        </w:r>
      </w:hyperlink>
      <w:hyperlink r:id="rId10">
        <w:r>
          <w:rPr>
            <w:color w:val="196AD4"/>
          </w:rPr>
          <w:t>y</w:t>
        </w:r>
      </w:hyperlink>
      <w:hyperlink r:id="rId11">
        <w:r>
          <w:rPr>
            <w:color w:val="196AD4"/>
            <w:u w:val="single" w:color="196AD4"/>
          </w:rPr>
          <w:t>outube.com/watch?v=NPB30r</w:t>
        </w:r>
      </w:hyperlink>
      <w:hyperlink r:id="rId12">
        <w:r>
          <w:rPr>
            <w:color w:val="196AD4"/>
          </w:rPr>
          <w:t>y</w:t>
        </w:r>
      </w:hyperlink>
      <w:hyperlink r:id="rId13">
        <w:r>
          <w:rPr>
            <w:color w:val="196AD4"/>
            <w:u w:val="single" w:color="196AD4"/>
          </w:rPr>
          <w:t>ZDqs</w:t>
        </w:r>
      </w:hyperlink>
    </w:p>
    <w:p w14:paraId="516A03C6" w14:textId="77777777" w:rsidR="00DD2665" w:rsidRDefault="00000000">
      <w:pPr>
        <w:spacing w:after="178" w:line="259" w:lineRule="auto"/>
        <w:ind w:left="0" w:right="0" w:firstLine="0"/>
      </w:pPr>
      <w:r>
        <w:t xml:space="preserve"> </w:t>
      </w:r>
    </w:p>
    <w:p w14:paraId="6B1FA648" w14:textId="77777777" w:rsidR="00DD2665" w:rsidRDefault="00000000">
      <w:pPr>
        <w:spacing w:after="178" w:line="259" w:lineRule="auto"/>
        <w:ind w:left="-5" w:right="0"/>
      </w:pPr>
      <w:r>
        <w:rPr>
          <w:b/>
          <w:u w:val="single" w:color="1D2228"/>
        </w:rPr>
        <w:t>Availabilit</w:t>
      </w:r>
      <w:r>
        <w:rPr>
          <w:b/>
        </w:rPr>
        <w:t>y</w:t>
      </w:r>
      <w:r>
        <w:rPr>
          <w:b/>
          <w:u w:val="single" w:color="1D2228"/>
        </w:rPr>
        <w:t>:</w:t>
      </w:r>
    </w:p>
    <w:p w14:paraId="383B12D1" w14:textId="77777777" w:rsidR="00DD2665" w:rsidRDefault="00000000">
      <w:pPr>
        <w:ind w:left="-5" w:right="0"/>
      </w:pPr>
      <w:r>
        <w:t>For those referees who work older age group matches as CENTER, please use this form for availability:</w:t>
      </w:r>
    </w:p>
    <w:p w14:paraId="4D4D9CBD" w14:textId="77777777" w:rsidR="00DD2665" w:rsidRDefault="00000000">
      <w:pPr>
        <w:spacing w:after="186"/>
        <w:ind w:left="-5" w:right="0"/>
      </w:pPr>
      <w:hyperlink r:id="rId14">
        <w:r>
          <w:rPr>
            <w:color w:val="196AD4"/>
            <w:u w:val="single" w:color="196AD4"/>
          </w:rPr>
          <w:t>https://forms.</w:t>
        </w:r>
      </w:hyperlink>
      <w:hyperlink r:id="rId15">
        <w:r>
          <w:rPr>
            <w:color w:val="196AD4"/>
          </w:rPr>
          <w:t>g</w:t>
        </w:r>
      </w:hyperlink>
      <w:hyperlink r:id="rId16">
        <w:r>
          <w:rPr>
            <w:color w:val="196AD4"/>
            <w:u w:val="single" w:color="196AD4"/>
          </w:rPr>
          <w:t>le/d</w:t>
        </w:r>
      </w:hyperlink>
      <w:hyperlink r:id="rId17">
        <w:r>
          <w:rPr>
            <w:color w:val="196AD4"/>
          </w:rPr>
          <w:t>g</w:t>
        </w:r>
      </w:hyperlink>
      <w:hyperlink r:id="rId18">
        <w:r>
          <w:rPr>
            <w:color w:val="196AD4"/>
            <w:u w:val="single" w:color="196AD4"/>
          </w:rPr>
          <w:t>RFqbGzMNFGn461A</w:t>
        </w:r>
      </w:hyperlink>
    </w:p>
    <w:p w14:paraId="3582DD12" w14:textId="77777777" w:rsidR="00DD2665" w:rsidRDefault="00000000">
      <w:pPr>
        <w:ind w:left="-5" w:right="0"/>
      </w:pPr>
      <w:r>
        <w:t>Please input your availability for the two weekends following the date of submission. This means you will have to submit two separate entries. I look at these entries on Sunday nights and will **try** to assign games two weekends in advance by Monday night. You DO NOT need to submit this form if you primarily self-assign (see below).</w:t>
      </w:r>
    </w:p>
    <w:p w14:paraId="7867D048" w14:textId="77777777" w:rsidR="00DD2665" w:rsidRDefault="00000000">
      <w:pPr>
        <w:spacing w:after="178" w:line="259" w:lineRule="auto"/>
        <w:ind w:left="0" w:right="0" w:firstLine="0"/>
      </w:pPr>
      <w:r>
        <w:t xml:space="preserve"> </w:t>
      </w:r>
    </w:p>
    <w:p w14:paraId="41AE44B4" w14:textId="77777777" w:rsidR="00DD2665" w:rsidRDefault="00000000">
      <w:pPr>
        <w:spacing w:after="178" w:line="259" w:lineRule="auto"/>
        <w:ind w:left="-5" w:right="0"/>
      </w:pPr>
      <w:r>
        <w:rPr>
          <w:b/>
          <w:u w:val="single" w:color="1D2228"/>
        </w:rPr>
        <w:t>Game Reports:</w:t>
      </w:r>
    </w:p>
    <w:p w14:paraId="558E929E" w14:textId="77777777" w:rsidR="00DD2665" w:rsidRDefault="00000000">
      <w:pPr>
        <w:ind w:left="-5" w:right="0"/>
      </w:pPr>
      <w:r>
        <w:t>In order to be paid for your matches, you must complete a game report via Ref Insight.</w:t>
      </w:r>
    </w:p>
    <w:p w14:paraId="599BA072" w14:textId="77777777" w:rsidR="00DD2665" w:rsidRDefault="00000000">
      <w:pPr>
        <w:spacing w:after="186"/>
        <w:ind w:left="-5" w:right="0"/>
      </w:pPr>
      <w:r>
        <w:t xml:space="preserve">Instructions on how to do this can be found here: </w:t>
      </w:r>
      <w:hyperlink r:id="rId19">
        <w:r>
          <w:rPr>
            <w:color w:val="196AD4"/>
            <w:u w:val="single" w:color="196AD4"/>
          </w:rPr>
          <w:t>https://refinsi</w:t>
        </w:r>
      </w:hyperlink>
      <w:hyperlink r:id="rId20">
        <w:r>
          <w:rPr>
            <w:color w:val="196AD4"/>
          </w:rPr>
          <w:t>g</w:t>
        </w:r>
      </w:hyperlink>
      <w:hyperlink r:id="rId21">
        <w:r>
          <w:rPr>
            <w:color w:val="196AD4"/>
            <w:u w:val="single" w:color="196AD4"/>
          </w:rPr>
          <w:t>htllc.freshdesk.com/support/solutions/articles/151000183934-completin</w:t>
        </w:r>
      </w:hyperlink>
      <w:hyperlink r:id="rId22">
        <w:r>
          <w:rPr>
            <w:color w:val="196AD4"/>
          </w:rPr>
          <w:t>g</w:t>
        </w:r>
      </w:hyperlink>
      <w:hyperlink r:id="rId23">
        <w:r>
          <w:rPr>
            <w:color w:val="196AD4"/>
            <w:u w:val="single" w:color="196AD4"/>
          </w:rPr>
          <w:t>-match-and-incident-reports</w:t>
        </w:r>
      </w:hyperlink>
    </w:p>
    <w:p w14:paraId="42672894" w14:textId="77777777" w:rsidR="00DD2665" w:rsidRDefault="00000000">
      <w:pPr>
        <w:spacing w:after="178" w:line="259" w:lineRule="auto"/>
        <w:ind w:left="0" w:right="0" w:firstLine="0"/>
      </w:pPr>
      <w:r>
        <w:t xml:space="preserve"> </w:t>
      </w:r>
    </w:p>
    <w:p w14:paraId="0A8C9694" w14:textId="77777777" w:rsidR="00DD2665" w:rsidRDefault="00000000">
      <w:pPr>
        <w:spacing w:after="178" w:line="259" w:lineRule="auto"/>
        <w:ind w:left="-5" w:right="0"/>
      </w:pPr>
      <w:r>
        <w:rPr>
          <w:b/>
          <w:u w:val="single" w:color="1D2228"/>
        </w:rPr>
        <w:lastRenderedPageBreak/>
        <w:t>Pa</w:t>
      </w:r>
      <w:r>
        <w:rPr>
          <w:b/>
        </w:rPr>
        <w:t>y</w:t>
      </w:r>
      <w:r>
        <w:rPr>
          <w:b/>
          <w:u w:val="single" w:color="1D2228"/>
        </w:rPr>
        <w:t>ments:</w:t>
      </w:r>
    </w:p>
    <w:p w14:paraId="4E7952F4" w14:textId="77777777" w:rsidR="00DD2665" w:rsidRDefault="00000000">
      <w:pPr>
        <w:ind w:left="-5" w:right="0"/>
      </w:pPr>
      <w:r>
        <w:t>In order to be paid for your matches, you must have a Ref Insight Pay account set up. Instructions on how to do this can be found below:</w:t>
      </w:r>
    </w:p>
    <w:p w14:paraId="1F703468" w14:textId="77777777" w:rsidR="00DD2665" w:rsidRDefault="00000000">
      <w:pPr>
        <w:spacing w:after="186"/>
        <w:ind w:left="-5" w:right="0"/>
      </w:pPr>
      <w:hyperlink r:id="rId24">
        <w:r>
          <w:rPr>
            <w:color w:val="196AD4"/>
            <w:u w:val="single" w:color="196AD4"/>
          </w:rPr>
          <w:t>https://refinsi</w:t>
        </w:r>
      </w:hyperlink>
      <w:hyperlink r:id="rId25">
        <w:r>
          <w:rPr>
            <w:color w:val="196AD4"/>
          </w:rPr>
          <w:t>g</w:t>
        </w:r>
      </w:hyperlink>
      <w:hyperlink r:id="rId26">
        <w:r>
          <w:rPr>
            <w:color w:val="196AD4"/>
            <w:u w:val="single" w:color="196AD4"/>
          </w:rPr>
          <w:t>htllc.freshdesk.com/support/solutions/articles/151000189612-ref-insi</w:t>
        </w:r>
      </w:hyperlink>
      <w:hyperlink r:id="rId27">
        <w:r>
          <w:rPr>
            <w:color w:val="196AD4"/>
          </w:rPr>
          <w:t>g</w:t>
        </w:r>
      </w:hyperlink>
      <w:hyperlink r:id="rId28">
        <w:r>
          <w:rPr>
            <w:color w:val="196AD4"/>
            <w:u w:val="single" w:color="196AD4"/>
          </w:rPr>
          <w:t>ht-pa</w:t>
        </w:r>
      </w:hyperlink>
      <w:hyperlink r:id="rId29">
        <w:r>
          <w:rPr>
            <w:color w:val="196AD4"/>
          </w:rPr>
          <w:t>y</w:t>
        </w:r>
      </w:hyperlink>
      <w:hyperlink r:id="rId30">
        <w:r>
          <w:rPr>
            <w:color w:val="196AD4"/>
            <w:u w:val="single" w:color="196AD4"/>
          </w:rPr>
          <w:t>-enter-or-update-</w:t>
        </w:r>
      </w:hyperlink>
      <w:hyperlink r:id="rId31">
        <w:r>
          <w:rPr>
            <w:color w:val="196AD4"/>
          </w:rPr>
          <w:t>y</w:t>
        </w:r>
      </w:hyperlink>
      <w:hyperlink r:id="rId32">
        <w:r>
          <w:rPr>
            <w:color w:val="196AD4"/>
            <w:u w:val="single" w:color="196AD4"/>
          </w:rPr>
          <w:t>our-bank</w:t>
        </w:r>
      </w:hyperlink>
      <w:hyperlink r:id="rId33">
        <w:r>
          <w:rPr>
            <w:color w:val="196AD4"/>
            <w:u w:val="single" w:color="196AD4"/>
          </w:rPr>
          <w:t>and-tax-id-information</w:t>
        </w:r>
      </w:hyperlink>
    </w:p>
    <w:p w14:paraId="2E97447C" w14:textId="77777777" w:rsidR="00DD2665" w:rsidRDefault="00000000">
      <w:pPr>
        <w:ind w:left="-5" w:right="0"/>
      </w:pPr>
      <w:r>
        <w:t>Every effort will be made to pay you by Wednesday as long as your game report has been submitted by Monday morning.</w:t>
      </w:r>
    </w:p>
    <w:p w14:paraId="7C2B268E" w14:textId="77777777" w:rsidR="00DD2665" w:rsidRDefault="00000000">
      <w:pPr>
        <w:spacing w:after="178" w:line="259" w:lineRule="auto"/>
        <w:ind w:left="0" w:right="0" w:firstLine="0"/>
      </w:pPr>
      <w:r>
        <w:t xml:space="preserve"> </w:t>
      </w:r>
    </w:p>
    <w:p w14:paraId="1E7309CD" w14:textId="77777777" w:rsidR="00DD2665" w:rsidRDefault="00000000">
      <w:pPr>
        <w:spacing w:after="178" w:line="259" w:lineRule="auto"/>
        <w:ind w:left="-5" w:right="0"/>
      </w:pPr>
      <w:r>
        <w:rPr>
          <w:b/>
          <w:u w:val="single" w:color="1D2228"/>
        </w:rPr>
        <w:t>Game Fees:</w:t>
      </w:r>
    </w:p>
    <w:p w14:paraId="3E4BCCD2" w14:textId="77777777" w:rsidR="00DD2665" w:rsidRDefault="00000000">
      <w:pPr>
        <w:spacing w:after="7"/>
        <w:ind w:left="-5" w:right="0"/>
      </w:pPr>
      <w:r>
        <w:t>Below are the game fees for Fall 2024:</w:t>
      </w:r>
    </w:p>
    <w:p w14:paraId="7CFD7BD6" w14:textId="77777777" w:rsidR="00DD2665" w:rsidRDefault="00000000">
      <w:pPr>
        <w:spacing w:after="7"/>
        <w:ind w:left="-5" w:right="0"/>
      </w:pPr>
      <w:r>
        <w:t>· U17/U18 - $125/$80/$80</w:t>
      </w:r>
    </w:p>
    <w:p w14:paraId="2384C1FF" w14:textId="77777777" w:rsidR="00DD2665" w:rsidRDefault="00000000">
      <w:pPr>
        <w:spacing w:after="7"/>
        <w:ind w:left="-5" w:right="0"/>
      </w:pPr>
      <w:r>
        <w:t>· U15/U16 - $115/$75/$75</w:t>
      </w:r>
    </w:p>
    <w:p w14:paraId="371313DA" w14:textId="77777777" w:rsidR="00DD2665" w:rsidRDefault="00000000">
      <w:pPr>
        <w:spacing w:after="7"/>
        <w:ind w:left="-5" w:right="0"/>
      </w:pPr>
      <w:r>
        <w:t>· U14/U13 - $105/$65/$65</w:t>
      </w:r>
    </w:p>
    <w:p w14:paraId="71ED5F38" w14:textId="77777777" w:rsidR="00DD2665" w:rsidRDefault="00000000">
      <w:pPr>
        <w:spacing w:after="7"/>
        <w:ind w:left="-5" w:right="0"/>
      </w:pPr>
      <w:r>
        <w:t>· U11/U12 - $80 (single ref)</w:t>
      </w:r>
    </w:p>
    <w:p w14:paraId="3A6ADD0F" w14:textId="77777777" w:rsidR="00DD2665" w:rsidRDefault="00000000">
      <w:pPr>
        <w:ind w:left="-5" w:right="0"/>
      </w:pPr>
      <w:r>
        <w:t>· U9/U10 - $70 (single ref)</w:t>
      </w:r>
    </w:p>
    <w:p w14:paraId="30AF49B7" w14:textId="77777777" w:rsidR="00DD2665" w:rsidRDefault="00000000">
      <w:pPr>
        <w:spacing w:after="178" w:line="259" w:lineRule="auto"/>
        <w:ind w:left="0" w:right="0" w:firstLine="0"/>
      </w:pPr>
      <w:r>
        <w:t xml:space="preserve"> </w:t>
      </w:r>
    </w:p>
    <w:p w14:paraId="4FABACF9" w14:textId="77777777" w:rsidR="00DD2665" w:rsidRDefault="00000000">
      <w:pPr>
        <w:spacing w:after="178" w:line="259" w:lineRule="auto"/>
        <w:ind w:left="-5" w:right="0"/>
      </w:pPr>
      <w:r>
        <w:rPr>
          <w:b/>
          <w:u w:val="single" w:color="1D2228"/>
        </w:rPr>
        <w:t>WYSL Assi</w:t>
      </w:r>
      <w:r>
        <w:rPr>
          <w:b/>
        </w:rPr>
        <w:t>g</w:t>
      </w:r>
      <w:r>
        <w:rPr>
          <w:b/>
          <w:u w:val="single" w:color="1D2228"/>
        </w:rPr>
        <w:t>nors:</w:t>
      </w:r>
    </w:p>
    <w:p w14:paraId="0817AED7" w14:textId="77777777" w:rsidR="00DD2665" w:rsidRDefault="00000000">
      <w:pPr>
        <w:ind w:left="-5" w:right="0"/>
      </w:pPr>
      <w:r>
        <w:t>The WYSL assigning team will consist of a few assignors spread across different areas of coverage. See below a list of all assignors, their contact information and areas of coverage:</w:t>
      </w:r>
    </w:p>
    <w:p w14:paraId="0F9B348B" w14:textId="77777777" w:rsidR="00DD2665" w:rsidRDefault="00000000">
      <w:pPr>
        <w:spacing w:after="7"/>
        <w:ind w:left="-5" w:right="0"/>
      </w:pPr>
      <w:r>
        <w:t>Victor Borges</w:t>
      </w:r>
    </w:p>
    <w:p w14:paraId="503B6215" w14:textId="77777777" w:rsidR="00DD2665" w:rsidRDefault="00000000">
      <w:pPr>
        <w:ind w:left="-5" w:right="7899"/>
      </w:pPr>
      <w:r>
        <w:t>assignor@wyslsoccer.org All of WYSL</w:t>
      </w:r>
    </w:p>
    <w:p w14:paraId="112E9234" w14:textId="77777777" w:rsidR="00DD2665" w:rsidRDefault="00000000">
      <w:pPr>
        <w:spacing w:after="7"/>
        <w:ind w:left="-5" w:right="0"/>
      </w:pPr>
      <w:r>
        <w:t>Joseph Carbone</w:t>
      </w:r>
    </w:p>
    <w:p w14:paraId="42AB8ECF" w14:textId="77777777" w:rsidR="00DD2665" w:rsidRDefault="00000000">
      <w:pPr>
        <w:spacing w:after="7"/>
        <w:ind w:left="-5" w:right="0"/>
      </w:pPr>
      <w:r>
        <w:t>josephcarbone9@gmail.com</w:t>
      </w:r>
    </w:p>
    <w:p w14:paraId="4A9284B3" w14:textId="77777777" w:rsidR="00DD2665" w:rsidRDefault="00000000">
      <w:pPr>
        <w:ind w:left="-5" w:right="0"/>
      </w:pPr>
      <w:r>
        <w:t>All of Bedford, Briarcliff, Cortlandt, Croton, FC Transylvania, John Jay FC, North Salem, Pleasantville and Shrub Oak home games</w:t>
      </w:r>
    </w:p>
    <w:p w14:paraId="71F99746" w14:textId="77777777" w:rsidR="00DD2665" w:rsidRDefault="00000000">
      <w:pPr>
        <w:spacing w:after="7"/>
        <w:ind w:left="-5" w:right="0"/>
      </w:pPr>
      <w:r>
        <w:t xml:space="preserve">Rich </w:t>
      </w:r>
      <w:proofErr w:type="spellStart"/>
      <w:r>
        <w:t>Decola</w:t>
      </w:r>
      <w:proofErr w:type="spellEnd"/>
    </w:p>
    <w:p w14:paraId="0F2D46E1" w14:textId="77777777" w:rsidR="00DD2665" w:rsidRDefault="00000000">
      <w:pPr>
        <w:ind w:left="-5" w:right="7533"/>
      </w:pPr>
      <w:r>
        <w:t>rich@mahopacsoccer.com All of Mahopac SC home games</w:t>
      </w:r>
    </w:p>
    <w:p w14:paraId="5704CF53" w14:textId="77777777" w:rsidR="00DD2665" w:rsidRDefault="00000000">
      <w:pPr>
        <w:spacing w:after="0"/>
        <w:ind w:left="-5" w:right="7357"/>
      </w:pPr>
      <w:r>
        <w:t>John Hayes jjh23roma@gmail.com</w:t>
      </w:r>
    </w:p>
    <w:p w14:paraId="6E9275B9" w14:textId="77777777" w:rsidR="00DD2665" w:rsidRDefault="00000000">
      <w:pPr>
        <w:ind w:left="-5" w:right="0"/>
      </w:pPr>
      <w:r>
        <w:t>All of Yorktown Youth SC and FC Somers home games</w:t>
      </w:r>
    </w:p>
    <w:p w14:paraId="03BB1A7E" w14:textId="77777777" w:rsidR="00DD2665" w:rsidRDefault="00000000">
      <w:pPr>
        <w:spacing w:after="0"/>
        <w:ind w:left="-5" w:right="7228"/>
      </w:pPr>
      <w:r>
        <w:t>Daniel McEnery rvsoccer1@aol.com</w:t>
      </w:r>
    </w:p>
    <w:p w14:paraId="3BF416FC" w14:textId="77777777" w:rsidR="00DD2665" w:rsidRDefault="00000000">
      <w:pPr>
        <w:ind w:left="-5" w:right="0"/>
      </w:pPr>
      <w:r>
        <w:t>All of East Ramapo SA and FC Spring Valley, NY Phoenix and NY Soccer Club home games</w:t>
      </w:r>
    </w:p>
    <w:p w14:paraId="1E2298C4" w14:textId="77777777" w:rsidR="00DD2665" w:rsidRDefault="00000000">
      <w:pPr>
        <w:spacing w:after="178" w:line="259" w:lineRule="auto"/>
        <w:ind w:left="0" w:right="0" w:firstLine="0"/>
      </w:pPr>
      <w:r>
        <w:t xml:space="preserve"> </w:t>
      </w:r>
    </w:p>
    <w:p w14:paraId="304B5B2A" w14:textId="77777777" w:rsidR="00DD2665" w:rsidRDefault="00000000">
      <w:pPr>
        <w:spacing w:after="178" w:line="259" w:lineRule="auto"/>
        <w:ind w:left="-5" w:right="0"/>
      </w:pPr>
      <w:r>
        <w:rPr>
          <w:b/>
          <w:u w:val="single" w:color="1D2228"/>
        </w:rPr>
        <w:t>Rules of Competition &amp; Points of Emphasis:</w:t>
      </w:r>
    </w:p>
    <w:p w14:paraId="55F52A6E" w14:textId="77777777" w:rsidR="00DD2665" w:rsidRDefault="00000000">
      <w:pPr>
        <w:ind w:left="-5" w:right="0"/>
      </w:pPr>
      <w:r>
        <w:t xml:space="preserve">The WYSL rules of competition and important points emphasis will be sent out in the coming days.  </w:t>
      </w:r>
    </w:p>
    <w:p w14:paraId="3969A570" w14:textId="77777777" w:rsidR="00DD2665" w:rsidRDefault="00000000">
      <w:pPr>
        <w:spacing w:after="178" w:line="259" w:lineRule="auto"/>
        <w:ind w:left="0" w:right="0" w:firstLine="0"/>
      </w:pPr>
      <w:r>
        <w:t xml:space="preserve"> </w:t>
      </w:r>
    </w:p>
    <w:p w14:paraId="24FC8D9C" w14:textId="77777777" w:rsidR="00DD2665" w:rsidRDefault="00000000">
      <w:pPr>
        <w:spacing w:line="450" w:lineRule="auto"/>
        <w:ind w:left="-5" w:right="6434"/>
      </w:pPr>
      <w:r>
        <w:t>----------------------------------------------------------- I am looking forward to another great season with you all!</w:t>
      </w:r>
    </w:p>
    <w:p w14:paraId="07D15DEF" w14:textId="77777777" w:rsidR="00DD2665" w:rsidRDefault="00000000">
      <w:pPr>
        <w:ind w:left="-5" w:right="0"/>
      </w:pPr>
      <w:r>
        <w:t>As always, if you have any questions, feel free to reach out.</w:t>
      </w:r>
    </w:p>
    <w:p w14:paraId="060D5F83" w14:textId="77777777" w:rsidR="00DD2665" w:rsidRDefault="00000000">
      <w:pPr>
        <w:spacing w:after="178" w:line="259" w:lineRule="auto"/>
        <w:ind w:left="0" w:right="0" w:firstLine="0"/>
      </w:pPr>
      <w:r>
        <w:t xml:space="preserve"> </w:t>
      </w:r>
    </w:p>
    <w:p w14:paraId="4A15D538" w14:textId="77777777" w:rsidR="00DD2665" w:rsidRDefault="00000000">
      <w:pPr>
        <w:spacing w:after="7"/>
        <w:ind w:left="-5" w:right="0"/>
      </w:pPr>
      <w:r>
        <w:lastRenderedPageBreak/>
        <w:t>All the best,</w:t>
      </w:r>
    </w:p>
    <w:p w14:paraId="42A19AC3" w14:textId="77777777" w:rsidR="00DD2665" w:rsidRDefault="00000000">
      <w:pPr>
        <w:ind w:left="-5" w:right="0"/>
      </w:pPr>
      <w:r>
        <w:t>Victor Borges</w:t>
      </w:r>
    </w:p>
    <w:p w14:paraId="4CBB0760" w14:textId="77777777" w:rsidR="00DD2665" w:rsidRDefault="00000000">
      <w:pPr>
        <w:spacing w:after="238" w:line="259" w:lineRule="auto"/>
        <w:ind w:left="0" w:right="0" w:firstLine="0"/>
      </w:pPr>
      <w:r>
        <w:t xml:space="preserve"> </w:t>
      </w:r>
    </w:p>
    <w:p w14:paraId="3E16D43A" w14:textId="77777777" w:rsidR="00DD2665" w:rsidRDefault="00000000">
      <w:pPr>
        <w:spacing w:after="211" w:line="260" w:lineRule="auto"/>
        <w:ind w:left="1561" w:right="0"/>
      </w:pPr>
      <w:r>
        <w:rPr>
          <w:b/>
          <w:sz w:val="24"/>
        </w:rPr>
        <w:t xml:space="preserve">Victor Borges, </w:t>
      </w:r>
      <w:r>
        <w:rPr>
          <w:sz w:val="24"/>
        </w:rPr>
        <w:t>Director of Officials</w:t>
      </w:r>
    </w:p>
    <w:p w14:paraId="0CD8938F" w14:textId="77777777" w:rsidR="00DD2665" w:rsidRDefault="00000000">
      <w:pPr>
        <w:spacing w:after="212" w:line="259" w:lineRule="auto"/>
        <w:ind w:left="135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724539" wp14:editId="15D6503C">
            <wp:simplePos x="0" y="0"/>
            <wp:positionH relativeFrom="column">
              <wp:posOffset>85725</wp:posOffset>
            </wp:positionH>
            <wp:positionV relativeFrom="paragraph">
              <wp:posOffset>-31919</wp:posOffset>
            </wp:positionV>
            <wp:extent cx="752475" cy="838200"/>
            <wp:effectExtent l="0" t="0" r="0" b="0"/>
            <wp:wrapSquare wrapText="bothSides"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Westchester Youth Soccer League</w:t>
      </w:r>
    </w:p>
    <w:p w14:paraId="6BA18A4C" w14:textId="77777777" w:rsidR="00DD2665" w:rsidRDefault="00000000">
      <w:pPr>
        <w:spacing w:after="211" w:line="260" w:lineRule="auto"/>
        <w:ind w:left="1561" w:right="0"/>
      </w:pPr>
      <w:r>
        <w:rPr>
          <w:sz w:val="24"/>
        </w:rPr>
        <w:t>32 Elm Place, Suite 1S, Rye, NY 10580</w:t>
      </w:r>
    </w:p>
    <w:p w14:paraId="2F436C0A" w14:textId="77777777" w:rsidR="00DD2665" w:rsidRDefault="00000000">
      <w:pPr>
        <w:spacing w:after="211" w:line="260" w:lineRule="auto"/>
        <w:ind w:left="1561" w:right="0"/>
      </w:pPr>
      <w:r>
        <w:rPr>
          <w:sz w:val="24"/>
        </w:rPr>
        <w:t>Office: +1 (914) 235-</w:t>
      </w:r>
      <w:proofErr w:type="gramStart"/>
      <w:r>
        <w:rPr>
          <w:sz w:val="24"/>
        </w:rPr>
        <w:t>4110  x</w:t>
      </w:r>
      <w:proofErr w:type="gramEnd"/>
      <w:r>
        <w:rPr>
          <w:sz w:val="24"/>
        </w:rPr>
        <w:t>2004</w:t>
      </w:r>
    </w:p>
    <w:p w14:paraId="48947ACC" w14:textId="77777777" w:rsidR="00DD2665" w:rsidRDefault="00000000">
      <w:pPr>
        <w:spacing w:after="115" w:line="260" w:lineRule="auto"/>
        <w:ind w:left="1561" w:right="0"/>
      </w:pPr>
      <w:r>
        <w:rPr>
          <w:sz w:val="24"/>
        </w:rPr>
        <w:t xml:space="preserve">Cell: +1 (914) 410-7681 | </w:t>
      </w:r>
      <w:hyperlink r:id="rId35">
        <w:r>
          <w:rPr>
            <w:color w:val="196AD4"/>
            <w:sz w:val="24"/>
            <w:u w:val="single" w:color="196AD4"/>
          </w:rPr>
          <w:t>www.w</w:t>
        </w:r>
      </w:hyperlink>
      <w:hyperlink r:id="rId36">
        <w:r>
          <w:rPr>
            <w:color w:val="196AD4"/>
            <w:sz w:val="24"/>
          </w:rPr>
          <w:t>y</w:t>
        </w:r>
      </w:hyperlink>
      <w:hyperlink r:id="rId37">
        <w:r>
          <w:rPr>
            <w:color w:val="196AD4"/>
            <w:sz w:val="24"/>
            <w:u w:val="single" w:color="196AD4"/>
          </w:rPr>
          <w:t>slsoccer.or</w:t>
        </w:r>
      </w:hyperlink>
      <w:hyperlink r:id="rId38">
        <w:r>
          <w:rPr>
            <w:color w:val="196AD4"/>
            <w:sz w:val="24"/>
          </w:rPr>
          <w:t>g</w:t>
        </w:r>
      </w:hyperlink>
    </w:p>
    <w:p w14:paraId="0337C2AC" w14:textId="77777777" w:rsidR="00DD2665" w:rsidRDefault="00000000">
      <w:pPr>
        <w:spacing w:after="0" w:line="259" w:lineRule="auto"/>
        <w:ind w:left="3705" w:right="0" w:firstLine="0"/>
      </w:pPr>
      <w:r>
        <w:rPr>
          <w:noProof/>
        </w:rPr>
        <w:drawing>
          <wp:inline distT="0" distB="0" distL="0" distR="0" wp14:anchorId="59D0CDEF" wp14:editId="3A79363F">
            <wp:extent cx="1905000" cy="285750"/>
            <wp:effectExtent l="0" t="0" r="0" b="0"/>
            <wp:docPr id="352" name="Pictur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665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893" w:right="980" w:bottom="874" w:left="930" w:header="334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93202" w14:textId="77777777" w:rsidR="0037445F" w:rsidRDefault="0037445F">
      <w:pPr>
        <w:spacing w:after="0" w:line="240" w:lineRule="auto"/>
      </w:pPr>
      <w:r>
        <w:separator/>
      </w:r>
    </w:p>
  </w:endnote>
  <w:endnote w:type="continuationSeparator" w:id="0">
    <w:p w14:paraId="530BA8C3" w14:textId="77777777" w:rsidR="0037445F" w:rsidRDefault="0037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89EDF" w14:textId="77777777" w:rsidR="00DD2665" w:rsidRDefault="00000000">
    <w:pPr>
      <w:tabs>
        <w:tab w:val="right" w:pos="10830"/>
      </w:tabs>
      <w:spacing w:after="0" w:line="259" w:lineRule="auto"/>
      <w:ind w:left="-450" w:right="-500" w:firstLine="0"/>
    </w:pPr>
    <w:proofErr w:type="spellStart"/>
    <w:proofErr w:type="gramStart"/>
    <w:r>
      <w:rPr>
        <w:color w:val="000000"/>
        <w:sz w:val="16"/>
      </w:rPr>
      <w:t>about:blank</w:t>
    </w:r>
    <w:proofErr w:type="spellEnd"/>
    <w:proofErr w:type="gramEnd"/>
    <w:r>
      <w:rPr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>/</w:t>
    </w:r>
    <w:fldSimple w:instr=" NUMPAGES   \* MERGEFORMAT ">
      <w:r>
        <w:rPr>
          <w:color w:val="000000"/>
          <w:sz w:val="16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9DF76" w14:textId="77777777" w:rsidR="00DD2665" w:rsidRDefault="00000000">
    <w:pPr>
      <w:tabs>
        <w:tab w:val="right" w:pos="10830"/>
      </w:tabs>
      <w:spacing w:after="0" w:line="259" w:lineRule="auto"/>
      <w:ind w:left="-450" w:right="-500" w:firstLine="0"/>
    </w:pPr>
    <w:proofErr w:type="spellStart"/>
    <w:proofErr w:type="gramStart"/>
    <w:r>
      <w:rPr>
        <w:color w:val="000000"/>
        <w:sz w:val="16"/>
      </w:rPr>
      <w:t>about:blank</w:t>
    </w:r>
    <w:proofErr w:type="spellEnd"/>
    <w:proofErr w:type="gramEnd"/>
    <w:r>
      <w:rPr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>/</w:t>
    </w:r>
    <w:fldSimple w:instr=" NUMPAGES   \* MERGEFORMAT ">
      <w:r>
        <w:rPr>
          <w:color w:val="000000"/>
          <w:sz w:val="16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DD4B4" w14:textId="77777777" w:rsidR="00DD2665" w:rsidRDefault="00000000">
    <w:pPr>
      <w:tabs>
        <w:tab w:val="right" w:pos="10830"/>
      </w:tabs>
      <w:spacing w:after="0" w:line="259" w:lineRule="auto"/>
      <w:ind w:left="-450" w:right="-500" w:firstLine="0"/>
    </w:pPr>
    <w:proofErr w:type="spellStart"/>
    <w:proofErr w:type="gramStart"/>
    <w:r>
      <w:rPr>
        <w:color w:val="000000"/>
        <w:sz w:val="16"/>
      </w:rPr>
      <w:t>about:blank</w:t>
    </w:r>
    <w:proofErr w:type="spellEnd"/>
    <w:proofErr w:type="gramEnd"/>
    <w:r>
      <w:rPr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>/</w:t>
    </w:r>
    <w:fldSimple w:instr=" NUMPAGES   \* MERGEFORMAT ">
      <w:r>
        <w:rPr>
          <w:color w:val="000000"/>
          <w:sz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594BC" w14:textId="77777777" w:rsidR="0037445F" w:rsidRDefault="0037445F">
      <w:pPr>
        <w:spacing w:after="0" w:line="240" w:lineRule="auto"/>
      </w:pPr>
      <w:r>
        <w:separator/>
      </w:r>
    </w:p>
  </w:footnote>
  <w:footnote w:type="continuationSeparator" w:id="0">
    <w:p w14:paraId="04F2FF53" w14:textId="77777777" w:rsidR="0037445F" w:rsidRDefault="0037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10CE9" w14:textId="77777777" w:rsidR="00DD2665" w:rsidRDefault="00000000">
    <w:pPr>
      <w:tabs>
        <w:tab w:val="center" w:pos="6050"/>
      </w:tabs>
      <w:spacing w:after="0" w:line="259" w:lineRule="auto"/>
      <w:ind w:left="-450" w:right="0" w:firstLine="0"/>
    </w:pPr>
    <w:r>
      <w:rPr>
        <w:color w:val="000000"/>
        <w:sz w:val="16"/>
      </w:rPr>
      <w:t>9/3/24, 8:56 AM</w:t>
    </w:r>
    <w:r>
      <w:rPr>
        <w:color w:val="000000"/>
        <w:sz w:val="16"/>
      </w:rPr>
      <w:tab/>
      <w:t>AOL Mail - WYSL - Fall 2024 - Important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D6E44" w14:textId="77777777" w:rsidR="00DD2665" w:rsidRDefault="00000000">
    <w:pPr>
      <w:tabs>
        <w:tab w:val="center" w:pos="6050"/>
      </w:tabs>
      <w:spacing w:after="0" w:line="259" w:lineRule="auto"/>
      <w:ind w:left="-450" w:right="0" w:firstLine="0"/>
    </w:pPr>
    <w:r>
      <w:rPr>
        <w:color w:val="000000"/>
        <w:sz w:val="16"/>
      </w:rPr>
      <w:t>9/3/24, 8:56 AM</w:t>
    </w:r>
    <w:r>
      <w:rPr>
        <w:color w:val="000000"/>
        <w:sz w:val="16"/>
      </w:rPr>
      <w:tab/>
      <w:t>AOL Mail - WYSL - Fall 2024 - Important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EEC4" w14:textId="77777777" w:rsidR="00DD2665" w:rsidRDefault="00000000">
    <w:pPr>
      <w:tabs>
        <w:tab w:val="center" w:pos="6050"/>
      </w:tabs>
      <w:spacing w:after="0" w:line="259" w:lineRule="auto"/>
      <w:ind w:left="-450" w:right="0" w:firstLine="0"/>
    </w:pPr>
    <w:r>
      <w:rPr>
        <w:color w:val="000000"/>
        <w:sz w:val="16"/>
      </w:rPr>
      <w:t>9/3/24, 8:56 AM</w:t>
    </w:r>
    <w:r>
      <w:rPr>
        <w:color w:val="000000"/>
        <w:sz w:val="16"/>
      </w:rPr>
      <w:tab/>
      <w:t>AOL Mail - WYSL - Fall 2024 - Important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65"/>
    <w:rsid w:val="0037445F"/>
    <w:rsid w:val="00677D37"/>
    <w:rsid w:val="00DD2665"/>
    <w:rsid w:val="00F2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2599"/>
  <w15:docId w15:val="{B7F0CF5F-6C40-4179-A3A0-7291F7D1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3" w:line="250" w:lineRule="auto"/>
      <w:ind w:left="10" w:right="4243" w:hanging="10"/>
    </w:pPr>
    <w:rPr>
      <w:rFonts w:ascii="Arial" w:eastAsia="Arial" w:hAnsi="Arial" w:cs="Arial"/>
      <w:color w:val="1D2228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PB30ryZDqs" TargetMode="External"/><Relationship Id="rId18" Type="http://schemas.openxmlformats.org/officeDocument/2006/relationships/hyperlink" Target="https://forms.gle/dgRFqbGzMNFGn461A" TargetMode="External"/><Relationship Id="rId26" Type="http://schemas.openxmlformats.org/officeDocument/2006/relationships/hyperlink" Target="https://refinsightllc.freshdesk.com/support/solutions/articles/151000189612-ref-insight-pay-enter-or-update-your-bank-and-tax-id-information" TargetMode="External"/><Relationship Id="rId39" Type="http://schemas.openxmlformats.org/officeDocument/2006/relationships/image" Target="media/image2.jpg"/><Relationship Id="rId21" Type="http://schemas.openxmlformats.org/officeDocument/2006/relationships/hyperlink" Target="https://refinsightllc.freshdesk.com/support/solutions/articles/151000183934-completing-match-and-incident-reports" TargetMode="External"/><Relationship Id="rId34" Type="http://schemas.openxmlformats.org/officeDocument/2006/relationships/image" Target="media/image1.png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https://refinsightllc.freshdesk.com/support/solutions/1510002091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gle/dgRFqbGzMNFGn461A" TargetMode="External"/><Relationship Id="rId29" Type="http://schemas.openxmlformats.org/officeDocument/2006/relationships/hyperlink" Target="https://refinsightllc.freshdesk.com/support/solutions/articles/151000189612-ref-insight-pay-enter-or-update-your-bank-and-tax-id-inform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refinsightllc.freshdesk.com/support/solutions/151000209140" TargetMode="External"/><Relationship Id="rId11" Type="http://schemas.openxmlformats.org/officeDocument/2006/relationships/hyperlink" Target="https://www.youtube.com/watch?v=NPB30ryZDqs" TargetMode="External"/><Relationship Id="rId24" Type="http://schemas.openxmlformats.org/officeDocument/2006/relationships/hyperlink" Target="https://refinsightllc.freshdesk.com/support/solutions/articles/151000189612-ref-insight-pay-enter-or-update-your-bank-and-tax-id-information" TargetMode="External"/><Relationship Id="rId32" Type="http://schemas.openxmlformats.org/officeDocument/2006/relationships/hyperlink" Target="https://refinsightllc.freshdesk.com/support/solutions/articles/151000189612-ref-insight-pay-enter-or-update-your-bank-and-tax-id-information" TargetMode="External"/><Relationship Id="rId37" Type="http://schemas.openxmlformats.org/officeDocument/2006/relationships/hyperlink" Target="https://wyslsoccer-org.jmailroute.net/x/d?c=39920168&amp;l=f86b41cf-9eb9-487a-955d-e3398460b8f3&amp;r=91ff8261-92f4-42b1-858a-cf514a9a555d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forms.gle/dgRFqbGzMNFGn461A" TargetMode="External"/><Relationship Id="rId23" Type="http://schemas.openxmlformats.org/officeDocument/2006/relationships/hyperlink" Target="https://refinsightllc.freshdesk.com/support/solutions/articles/151000183934-completing-match-and-incident-reports" TargetMode="External"/><Relationship Id="rId28" Type="http://schemas.openxmlformats.org/officeDocument/2006/relationships/hyperlink" Target="https://refinsightllc.freshdesk.com/support/solutions/articles/151000189612-ref-insight-pay-enter-or-update-your-bank-and-tax-id-information" TargetMode="External"/><Relationship Id="rId36" Type="http://schemas.openxmlformats.org/officeDocument/2006/relationships/hyperlink" Target="https://wyslsoccer-org.jmailroute.net/x/d?c=39920168&amp;l=f86b41cf-9eb9-487a-955d-e3398460b8f3&amp;r=91ff8261-92f4-42b1-858a-cf514a9a555d" TargetMode="External"/><Relationship Id="rId10" Type="http://schemas.openxmlformats.org/officeDocument/2006/relationships/hyperlink" Target="https://www.youtube.com/watch?v=NPB30ryZDqs" TargetMode="External"/><Relationship Id="rId19" Type="http://schemas.openxmlformats.org/officeDocument/2006/relationships/hyperlink" Target="https://refinsightllc.freshdesk.com/support/solutions/articles/151000183934-completing-match-and-incident-reports" TargetMode="External"/><Relationship Id="rId31" Type="http://schemas.openxmlformats.org/officeDocument/2006/relationships/hyperlink" Target="https://refinsightllc.freshdesk.com/support/solutions/articles/151000189612-ref-insight-pay-enter-or-update-your-bank-and-tax-id-information" TargetMode="External"/><Relationship Id="rId44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NPB30ryZDqs" TargetMode="External"/><Relationship Id="rId14" Type="http://schemas.openxmlformats.org/officeDocument/2006/relationships/hyperlink" Target="https://forms.gle/dgRFqbGzMNFGn461A" TargetMode="External"/><Relationship Id="rId22" Type="http://schemas.openxmlformats.org/officeDocument/2006/relationships/hyperlink" Target="https://refinsightllc.freshdesk.com/support/solutions/articles/151000183934-completing-match-and-incident-reports" TargetMode="External"/><Relationship Id="rId27" Type="http://schemas.openxmlformats.org/officeDocument/2006/relationships/hyperlink" Target="https://refinsightllc.freshdesk.com/support/solutions/articles/151000189612-ref-insight-pay-enter-or-update-your-bank-and-tax-id-information" TargetMode="External"/><Relationship Id="rId30" Type="http://schemas.openxmlformats.org/officeDocument/2006/relationships/hyperlink" Target="https://refinsightllc.freshdesk.com/support/solutions/articles/151000189612-ref-insight-pay-enter-or-update-your-bank-and-tax-id-information" TargetMode="External"/><Relationship Id="rId35" Type="http://schemas.openxmlformats.org/officeDocument/2006/relationships/hyperlink" Target="https://wyslsoccer-org.jmailroute.net/x/d?c=39920168&amp;l=f86b41cf-9eb9-487a-955d-e3398460b8f3&amp;r=91ff8261-92f4-42b1-858a-cf514a9a555d" TargetMode="External"/><Relationship Id="rId43" Type="http://schemas.openxmlformats.org/officeDocument/2006/relationships/footer" Target="footer2.xml"/><Relationship Id="rId8" Type="http://schemas.openxmlformats.org/officeDocument/2006/relationships/hyperlink" Target="https://refinsightllc.freshdesk.com/support/solutions/1510002091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NPB30ryZDqs" TargetMode="External"/><Relationship Id="rId17" Type="http://schemas.openxmlformats.org/officeDocument/2006/relationships/hyperlink" Target="https://forms.gle/dgRFqbGzMNFGn461A" TargetMode="External"/><Relationship Id="rId25" Type="http://schemas.openxmlformats.org/officeDocument/2006/relationships/hyperlink" Target="https://refinsightllc.freshdesk.com/support/solutions/articles/151000189612-ref-insight-pay-enter-or-update-your-bank-and-tax-id-information" TargetMode="External"/><Relationship Id="rId33" Type="http://schemas.openxmlformats.org/officeDocument/2006/relationships/hyperlink" Target="https://refinsightllc.freshdesk.com/support/solutions/articles/151000189612-ref-insight-pay-enter-or-update-your-bank-and-tax-id-information" TargetMode="External"/><Relationship Id="rId38" Type="http://schemas.openxmlformats.org/officeDocument/2006/relationships/hyperlink" Target="https://wyslsoccer-org.jmailroute.net/x/d?c=39920168&amp;l=f86b41cf-9eb9-487a-955d-e3398460b8f3&amp;r=91ff8261-92f4-42b1-858a-cf514a9a555d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refinsightllc.freshdesk.com/support/solutions/articles/151000183934-completing-match-and-incident-reports" TargetMode="External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AOL Mail - WYSL - Fall 2024 - Important Information</dc:title>
  <dc:subject/>
  <dc:creator>Piero Olcese</dc:creator>
  <cp:keywords/>
  <cp:lastModifiedBy>Piero Olcese</cp:lastModifiedBy>
  <cp:revision>2</cp:revision>
  <dcterms:created xsi:type="dcterms:W3CDTF">2024-09-13T14:15:00Z</dcterms:created>
  <dcterms:modified xsi:type="dcterms:W3CDTF">2024-09-13T14:15:00Z</dcterms:modified>
</cp:coreProperties>
</file>